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j7kkbeinrje8" w:id="0"/>
      <w:bookmarkEnd w:id="0"/>
      <w:r w:rsidDel="00000000" w:rsidR="00000000" w:rsidRPr="00000000">
        <w:rPr>
          <w:b w:val="1"/>
          <w:bCs w:val="1"/>
          <w:sz w:val="34"/>
          <w:szCs w:val="34"/>
          <w:rtl w:val="0"/>
        </w:rPr>
        <w:t xml:space="preserve">Tech Tonic: Innovation Interviews</w:t>
      </w:r>
    </w:p>
    <w:p w:rsidR="00000000" w:rsidDel="00000000" w:rsidP="00000000" w:rsidRDefault="00000000" w:rsidRPr="00000000" w14:paraId="00000002">
      <w:pPr>
        <w:pStyle w:val="Heading2"/>
        <w:keepNext w:val="0"/>
        <w:keepLines w:val="0"/>
        <w:spacing w:after="80" w:lineRule="auto"/>
        <w:rPr>
          <w:sz w:val="22"/>
          <w:szCs w:val="22"/>
        </w:rPr>
      </w:pPr>
      <w:bookmarkStart w:colFirst="0" w:colLast="0" w:name="_jp23q5dchdu9" w:id="1"/>
      <w:bookmarkEnd w:id="1"/>
      <w:r w:rsidDel="00000000" w:rsidR="00000000" w:rsidRPr="00000000">
        <w:rPr>
          <w:sz w:val="22"/>
          <w:szCs w:val="22"/>
          <w:rtl w:val="0"/>
        </w:rPr>
        <w:t xml:space="preserve">This feature is for the brilliant minds shaping the creative tech and innovation future of the agency world: the chief innovation officers, chief technology officers and chief AI officers (insert equivalent job title here!). We want to find out about your personal tech journey, explore the cutting-edge tools you're excited about, and understand how you're transforming creativity and solving client problems.</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3vxhrag9qdbr" w:id="2"/>
      <w:bookmarkEnd w:id="2"/>
      <w:r w:rsidDel="00000000" w:rsidR="00000000" w:rsidRPr="00000000">
        <w:rPr>
          <w:b w:val="1"/>
          <w:bCs w:val="1"/>
          <w:color w:val="000000"/>
          <w:sz w:val="26"/>
          <w:szCs w:val="26"/>
          <w:rtl w:val="0"/>
        </w:rPr>
        <w:t xml:space="preserve">Submission Requirements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Please supply a photo of yourself.</w:t>
      </w:r>
    </w:p>
    <w:p w:rsidR="00000000" w:rsidDel="00000000" w:rsidP="00000000" w:rsidRDefault="00000000" w:rsidRPr="00000000" w14:paraId="00000005">
      <w:pPr>
        <w:numPr>
          <w:ilvl w:val="0"/>
          <w:numId w:val="1"/>
        </w:numPr>
        <w:spacing w:after="240" w:before="0" w:beforeAutospacing="0" w:lineRule="auto"/>
        <w:ind w:left="720" w:hanging="360"/>
      </w:pPr>
      <w:r w:rsidDel="00000000" w:rsidR="00000000" w:rsidRPr="00000000">
        <w:rPr>
          <w:rtl w:val="0"/>
        </w:rPr>
        <w:t xml:space="preserve">Share links to any recent projects (case studies or articles) that best exemplify your department's innovative or technological output.</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i6l6m0edy96b" w:id="3"/>
      <w:bookmarkEnd w:id="3"/>
      <w:r w:rsidDel="00000000" w:rsidR="00000000" w:rsidRPr="00000000">
        <w:rPr>
          <w:rtl w:val="0"/>
        </w:rPr>
      </w:r>
    </w:p>
    <w:p w:rsidR="00000000" w:rsidDel="00000000" w:rsidP="00000000" w:rsidRDefault="00000000" w:rsidRPr="00000000" w14:paraId="00000007">
      <w:pPr>
        <w:pStyle w:val="Heading4"/>
        <w:keepNext w:val="0"/>
        <w:keepLines w:val="0"/>
        <w:spacing w:after="40" w:before="240" w:lineRule="auto"/>
        <w:rPr>
          <w:b w:val="1"/>
          <w:bCs w:val="1"/>
          <w:color w:val="000000"/>
          <w:sz w:val="22"/>
          <w:szCs w:val="22"/>
        </w:rPr>
      </w:pPr>
      <w:bookmarkStart w:colFirst="0" w:colLast="0" w:name="_543g8mvi9m53" w:id="4"/>
      <w:bookmarkEnd w:id="4"/>
      <w:r w:rsidDel="00000000" w:rsidR="00000000" w:rsidRPr="00000000">
        <w:rPr>
          <w:b w:val="1"/>
          <w:bCs w:val="1"/>
          <w:color w:val="000000"/>
          <w:sz w:val="22"/>
          <w:szCs w:val="22"/>
          <w:rtl w:val="0"/>
        </w:rPr>
        <w:t xml:space="preserve">1. The Spark: Your Tech Origin Story</w:t>
      </w:r>
    </w:p>
    <w:p w:rsidR="00000000" w:rsidDel="00000000" w:rsidP="00000000" w:rsidRDefault="00000000" w:rsidRPr="00000000" w14:paraId="00000008">
      <w:pPr>
        <w:spacing w:after="240" w:before="240" w:lineRule="auto"/>
        <w:rPr/>
      </w:pPr>
      <w:r w:rsidDel="00000000" w:rsidR="00000000" w:rsidRPr="00000000">
        <w:rPr>
          <w:rtl w:val="0"/>
        </w:rPr>
        <w:t xml:space="preserve">What was the first piece of technology (digital, hardware, or software) that</w:t>
      </w:r>
      <w:r w:rsidDel="00000000" w:rsidR="00000000" w:rsidRPr="00000000">
        <w:rPr>
          <w:rtl w:val="0"/>
        </w:rPr>
        <w:t xml:space="preserve"> ignited your passion</w:t>
      </w:r>
      <w:r w:rsidDel="00000000" w:rsidR="00000000" w:rsidRPr="00000000">
        <w:rPr>
          <w:rtl w:val="0"/>
        </w:rPr>
        <w:t xml:space="preserve">? And how did that early curiosity set you on the path to becoming a professional innovator?</w:t>
      </w:r>
    </w:p>
    <w:p w:rsidR="00000000" w:rsidDel="00000000" w:rsidP="00000000" w:rsidRDefault="00000000" w:rsidRPr="00000000" w14:paraId="00000009">
      <w:pPr>
        <w:pStyle w:val="Heading4"/>
        <w:keepNext w:val="0"/>
        <w:keepLines w:val="0"/>
        <w:spacing w:after="40" w:before="240" w:lineRule="auto"/>
        <w:rPr>
          <w:b w:val="1"/>
          <w:bCs w:val="1"/>
          <w:color w:val="000000"/>
          <w:sz w:val="22"/>
          <w:szCs w:val="22"/>
        </w:rPr>
      </w:pPr>
      <w:bookmarkStart w:colFirst="0" w:colLast="0" w:name="_2b36xttwxnti" w:id="5"/>
      <w:bookmarkEnd w:id="5"/>
      <w:r w:rsidDel="00000000" w:rsidR="00000000" w:rsidRPr="00000000">
        <w:rPr>
          <w:b w:val="1"/>
          <w:bCs w:val="1"/>
          <w:color w:val="000000"/>
          <w:sz w:val="22"/>
          <w:szCs w:val="22"/>
          <w:rtl w:val="0"/>
        </w:rPr>
        <w:t xml:space="preserve">2. The Must-Have Tool: Your 'Right Hand'</w:t>
      </w:r>
    </w:p>
    <w:p w:rsidR="00000000" w:rsidDel="00000000" w:rsidP="00000000" w:rsidRDefault="00000000" w:rsidRPr="00000000" w14:paraId="0000000A">
      <w:pPr>
        <w:spacing w:after="240" w:before="240" w:lineRule="auto"/>
        <w:rPr/>
      </w:pPr>
      <w:r w:rsidDel="00000000" w:rsidR="00000000" w:rsidRPr="00000000">
        <w:rPr>
          <w:rtl w:val="0"/>
        </w:rPr>
        <w:t xml:space="preserve">Everyone has a tool or platform they rely on above all others. Whether it's a specific coding environment, a piece of visualization software, or even a system for self organisation, what is the single most essential piece of tech in your day-to-day work, and</w:t>
      </w:r>
      <w:r w:rsidDel="00000000" w:rsidR="00000000" w:rsidRPr="00000000">
        <w:rPr>
          <w:rtl w:val="0"/>
        </w:rPr>
        <w:t xml:space="preserve"> why does it vibe with your own needs and working style</w:t>
      </w:r>
    </w:p>
    <w:p w:rsidR="00000000" w:rsidDel="00000000" w:rsidP="00000000" w:rsidRDefault="00000000" w:rsidRPr="00000000" w14:paraId="0000000B">
      <w:pPr>
        <w:pStyle w:val="Heading4"/>
        <w:keepNext w:val="0"/>
        <w:keepLines w:val="0"/>
        <w:spacing w:after="40" w:before="240" w:lineRule="auto"/>
        <w:rPr>
          <w:b w:val="1"/>
          <w:bCs w:val="1"/>
          <w:color w:val="000000"/>
          <w:sz w:val="22"/>
          <w:szCs w:val="22"/>
        </w:rPr>
      </w:pPr>
      <w:bookmarkStart w:colFirst="0" w:colLast="0" w:name="_bkjmw2ci6qlw" w:id="6"/>
      <w:bookmarkEnd w:id="6"/>
      <w:r w:rsidDel="00000000" w:rsidR="00000000" w:rsidRPr="00000000">
        <w:rPr>
          <w:b w:val="1"/>
          <w:bCs w:val="1"/>
          <w:color w:val="000000"/>
          <w:sz w:val="22"/>
          <w:szCs w:val="22"/>
          <w:rtl w:val="0"/>
        </w:rPr>
        <w:t xml:space="preserve">3. The Creative Frontier: Innovation in Briefs</w:t>
      </w:r>
    </w:p>
    <w:p w:rsidR="00000000" w:rsidDel="00000000" w:rsidP="00000000" w:rsidRDefault="00000000" w:rsidRPr="00000000" w14:paraId="0000000C">
      <w:pPr>
        <w:spacing w:after="240" w:before="240" w:lineRule="auto"/>
        <w:rPr/>
      </w:pPr>
      <w:r w:rsidDel="00000000" w:rsidR="00000000" w:rsidRPr="00000000">
        <w:rPr>
          <w:rtl w:val="0"/>
        </w:rPr>
        <w:t xml:space="preserve">When a new client brief lands on your desk, what’s your starting point and how do you go about figuring what technology or stack they need to solve their problem? </w:t>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4. The Shiny New Toy: Sparking Your Synapses</w:t>
      </w:r>
    </w:p>
    <w:p w:rsidR="00000000" w:rsidDel="00000000" w:rsidP="00000000" w:rsidRDefault="00000000" w:rsidRPr="00000000" w14:paraId="0000000F">
      <w:pPr>
        <w:spacing w:after="240" w:before="240" w:lineRule="auto"/>
        <w:rPr/>
      </w:pPr>
      <w:r w:rsidDel="00000000" w:rsidR="00000000" w:rsidRPr="00000000">
        <w:rPr>
          <w:rtl w:val="0"/>
        </w:rPr>
        <w:t xml:space="preserve">What is the most </w:t>
      </w:r>
      <w:r w:rsidDel="00000000" w:rsidR="00000000" w:rsidRPr="00000000">
        <w:rPr>
          <w:rtl w:val="0"/>
        </w:rPr>
        <w:t xml:space="preserve">exciting, cutting-edge technology </w:t>
      </w:r>
      <w:r w:rsidDel="00000000" w:rsidR="00000000" w:rsidRPr="00000000">
        <w:rPr>
          <w:rtl w:val="0"/>
        </w:rPr>
        <w:t xml:space="preserve">that you are currently pushing your teams to explore as a potential creative solution?</w:t>
      </w:r>
    </w:p>
    <w:p w:rsidR="00000000" w:rsidDel="00000000" w:rsidP="00000000" w:rsidRDefault="00000000" w:rsidRPr="00000000" w14:paraId="00000010">
      <w:pPr>
        <w:pStyle w:val="Heading4"/>
        <w:keepNext w:val="0"/>
        <w:keepLines w:val="0"/>
        <w:spacing w:after="40" w:before="240" w:lineRule="auto"/>
        <w:rPr>
          <w:b w:val="1"/>
          <w:bCs w:val="1"/>
          <w:color w:val="000000"/>
          <w:sz w:val="22"/>
          <w:szCs w:val="22"/>
        </w:rPr>
      </w:pPr>
      <w:bookmarkStart w:colFirst="0" w:colLast="0" w:name="_blgbqkwg7swa" w:id="7"/>
      <w:bookmarkEnd w:id="7"/>
      <w:r w:rsidDel="00000000" w:rsidR="00000000" w:rsidRPr="00000000">
        <w:rPr>
          <w:b w:val="1"/>
          <w:bCs w:val="1"/>
          <w:color w:val="000000"/>
          <w:sz w:val="22"/>
          <w:szCs w:val="22"/>
          <w:rtl w:val="0"/>
        </w:rPr>
        <w:t xml:space="preserve">5. The Innovation Hurdle: Solving the Toughest Client Problem </w:t>
      </w:r>
    </w:p>
    <w:p w:rsidR="00000000" w:rsidDel="00000000" w:rsidP="00000000" w:rsidRDefault="00000000" w:rsidRPr="00000000" w14:paraId="00000011">
      <w:pPr>
        <w:spacing w:after="240" w:before="240" w:lineRule="auto"/>
        <w:rPr/>
      </w:pPr>
      <w:r w:rsidDel="00000000" w:rsidR="00000000" w:rsidRPr="00000000">
        <w:rPr>
          <w:rtl w:val="0"/>
        </w:rPr>
        <w:t xml:space="preserve">Think about a client problem you recently faced that couldn't be solved with a standard campaign. How did you leverage </w:t>
      </w:r>
      <w:r w:rsidDel="00000000" w:rsidR="00000000" w:rsidRPr="00000000">
        <w:rPr>
          <w:rtl w:val="0"/>
        </w:rPr>
        <w:t xml:space="preserve">bespoke technology, a new platform, or systems integration</w:t>
      </w:r>
      <w:r w:rsidDel="00000000" w:rsidR="00000000" w:rsidRPr="00000000">
        <w:rPr>
          <w:rtl w:val="0"/>
        </w:rPr>
        <w:t xml:space="preserve"> to devise a unique, successful business or creative solution?</w:t>
      </w:r>
    </w:p>
    <w:p w:rsidR="00000000" w:rsidDel="00000000" w:rsidP="00000000" w:rsidRDefault="00000000" w:rsidRPr="00000000" w14:paraId="00000012">
      <w:pPr>
        <w:pStyle w:val="Heading4"/>
        <w:keepNext w:val="0"/>
        <w:keepLines w:val="0"/>
        <w:spacing w:after="40" w:before="240" w:lineRule="auto"/>
        <w:rPr>
          <w:b w:val="1"/>
          <w:bCs w:val="1"/>
          <w:color w:val="000000"/>
          <w:sz w:val="22"/>
          <w:szCs w:val="22"/>
        </w:rPr>
      </w:pPr>
      <w:bookmarkStart w:colFirst="0" w:colLast="0" w:name="_dt9ur3d5p3xu" w:id="8"/>
      <w:bookmarkEnd w:id="8"/>
      <w:r w:rsidDel="00000000" w:rsidR="00000000" w:rsidRPr="00000000">
        <w:rPr>
          <w:b w:val="1"/>
          <w:bCs w:val="1"/>
          <w:color w:val="000000"/>
          <w:sz w:val="22"/>
          <w:szCs w:val="22"/>
          <w:rtl w:val="0"/>
        </w:rPr>
        <w:t xml:space="preserve">5. The Internal Challenge: The Innovation Blockers</w:t>
      </w:r>
    </w:p>
    <w:p w:rsidR="00000000" w:rsidDel="00000000" w:rsidP="00000000" w:rsidRDefault="00000000" w:rsidRPr="00000000" w14:paraId="00000013">
      <w:pPr>
        <w:spacing w:after="240" w:before="240" w:lineRule="auto"/>
        <w:rPr>
          <w:b w:val="1"/>
          <w:bCs w:val="1"/>
        </w:rPr>
      </w:pPr>
      <w:r w:rsidDel="00000000" w:rsidR="00000000" w:rsidRPr="00000000">
        <w:rPr>
          <w:rtl w:val="0"/>
        </w:rPr>
        <w:t xml:space="preserve">What is the most persistent internal challenge you face when trying to introduce and scale a new technology or innovative process across the agency? </w:t>
      </w:r>
      <w:r w:rsidDel="00000000" w:rsidR="00000000" w:rsidRPr="00000000">
        <w:rPr>
          <w:rtl w:val="0"/>
        </w:rPr>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hp1p9py0zgqp" w:id="9"/>
      <w:bookmarkEnd w:id="9"/>
      <w:r w:rsidDel="00000000" w:rsidR="00000000" w:rsidRPr="00000000">
        <w:rPr>
          <w:b w:val="1"/>
          <w:bCs w:val="1"/>
          <w:color w:val="000000"/>
          <w:sz w:val="22"/>
          <w:szCs w:val="22"/>
          <w:rtl w:val="0"/>
        </w:rPr>
        <w:t xml:space="preserve">6. The AI Dilemma: Co-Pilot or Creative Lead?</w:t>
      </w:r>
    </w:p>
    <w:p w:rsidR="00000000" w:rsidDel="00000000" w:rsidP="00000000" w:rsidRDefault="00000000" w:rsidRPr="00000000" w14:paraId="00000015">
      <w:pPr>
        <w:spacing w:after="240" w:before="240" w:lineRule="auto"/>
        <w:rPr/>
      </w:pPr>
      <w:r w:rsidDel="00000000" w:rsidR="00000000" w:rsidRPr="00000000">
        <w:rPr>
          <w:rtl w:val="0"/>
        </w:rPr>
        <w:t xml:space="preserve">In your view, what is the most significant opportunity (or risk) with AI (and generative AI in particular) right now, and how are you positioning your technology and teams to ensure it acts as a</w:t>
      </w:r>
      <w:r w:rsidDel="00000000" w:rsidR="00000000" w:rsidRPr="00000000">
        <w:rPr>
          <w:rtl w:val="0"/>
        </w:rPr>
        <w:t xml:space="preserve"> creative co-pilot</w:t>
      </w:r>
      <w:r w:rsidDel="00000000" w:rsidR="00000000" w:rsidRPr="00000000">
        <w:rPr>
          <w:rtl w:val="0"/>
        </w:rPr>
        <w:t xml:space="preserve"> rather than a creative replacement?</w:t>
      </w:r>
    </w:p>
    <w:p w:rsidR="00000000" w:rsidDel="00000000" w:rsidP="00000000" w:rsidRDefault="00000000" w:rsidRPr="00000000" w14:paraId="00000016">
      <w:pPr>
        <w:pStyle w:val="Heading4"/>
        <w:keepNext w:val="0"/>
        <w:keepLines w:val="0"/>
        <w:spacing w:after="40" w:before="240" w:lineRule="auto"/>
        <w:rPr>
          <w:b w:val="1"/>
          <w:bCs w:val="1"/>
          <w:color w:val="000000"/>
          <w:sz w:val="22"/>
          <w:szCs w:val="22"/>
        </w:rPr>
      </w:pPr>
      <w:bookmarkStart w:colFirst="0" w:colLast="0" w:name="_jcjm0ndrlayp" w:id="10"/>
      <w:bookmarkEnd w:id="10"/>
      <w:r w:rsidDel="00000000" w:rsidR="00000000" w:rsidRPr="00000000">
        <w:rPr>
          <w:b w:val="1"/>
          <w:bCs w:val="1"/>
          <w:color w:val="000000"/>
          <w:sz w:val="22"/>
          <w:szCs w:val="22"/>
          <w:rtl w:val="0"/>
        </w:rPr>
        <w:t xml:space="preserve">7. The Next Leap: Your 3-Year Prediction</w:t>
      </w:r>
    </w:p>
    <w:p w:rsidR="00000000" w:rsidDel="00000000" w:rsidP="00000000" w:rsidRDefault="00000000" w:rsidRPr="00000000" w14:paraId="00000017">
      <w:pPr>
        <w:spacing w:after="240" w:before="240" w:lineRule="auto"/>
        <w:rPr/>
      </w:pPr>
      <w:r w:rsidDel="00000000" w:rsidR="00000000" w:rsidRPr="00000000">
        <w:rPr>
          <w:rtl w:val="0"/>
        </w:rPr>
        <w:t xml:space="preserve">Fast forward three years: What is one major technology trend that will move from "experiment" to "essential business infrastructure" in the advertising industry, and what should agencies be doing </w:t>
      </w:r>
      <w:r w:rsidDel="00000000" w:rsidR="00000000" w:rsidRPr="00000000">
        <w:rPr>
          <w:b w:val="1"/>
          <w:bCs w:val="1"/>
          <w:rtl w:val="0"/>
        </w:rPr>
        <w:t xml:space="preserve">right now </w:t>
      </w:r>
      <w:r w:rsidDel="00000000" w:rsidR="00000000" w:rsidRPr="00000000">
        <w:rPr>
          <w:rtl w:val="0"/>
        </w:rPr>
        <w:t xml:space="preserve">to prepare for it?</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